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2B92" w14:textId="77777777" w:rsidR="005C0B47" w:rsidRDefault="00000000">
      <w:pPr>
        <w:jc w:val="both"/>
        <w:rPr>
          <w:b/>
          <w:sz w:val="22"/>
          <w:szCs w:val="22"/>
          <w:highlight w:val="yellow"/>
        </w:rPr>
      </w:pPr>
      <w:bookmarkStart w:id="0" w:name="_gjdgxs" w:colFirst="0" w:colLast="0"/>
      <w:bookmarkEnd w:id="0"/>
      <w:r>
        <w:tab/>
      </w:r>
      <w:r>
        <w:tab/>
      </w:r>
      <w:r>
        <w:tab/>
        <w:t xml:space="preserve"> </w:t>
      </w:r>
    </w:p>
    <w:p w14:paraId="57725229" w14:textId="77777777" w:rsidR="005C0B47" w:rsidRPr="00581DF5" w:rsidRDefault="00000000">
      <w:pPr>
        <w:jc w:val="both"/>
        <w:rPr>
          <w:b/>
          <w:color w:val="434343"/>
          <w:sz w:val="22"/>
          <w:szCs w:val="22"/>
          <w:lang w:val="sl-SI"/>
        </w:rPr>
      </w:pPr>
      <w:r w:rsidRPr="00581DF5">
        <w:rPr>
          <w:b/>
          <w:color w:val="434343"/>
          <w:sz w:val="22"/>
          <w:szCs w:val="22"/>
          <w:lang w:val="sl-SI"/>
        </w:rPr>
        <w:t>24/04/2023</w:t>
      </w:r>
    </w:p>
    <w:p w14:paraId="57C6CBBB" w14:textId="51E9C44B" w:rsidR="005C0B47" w:rsidRPr="00581DF5" w:rsidRDefault="00F97CE0">
      <w:pPr>
        <w:jc w:val="both"/>
        <w:rPr>
          <w:b/>
          <w:color w:val="434343"/>
          <w:sz w:val="22"/>
          <w:szCs w:val="22"/>
          <w:lang w:val="sl-SI"/>
        </w:rPr>
      </w:pPr>
      <w:r w:rsidRPr="00581DF5">
        <w:rPr>
          <w:b/>
          <w:color w:val="434343"/>
          <w:sz w:val="22"/>
          <w:szCs w:val="22"/>
          <w:lang w:val="sl-SI"/>
        </w:rPr>
        <w:t>SPOROČILO ZA JAVNOST</w:t>
      </w:r>
    </w:p>
    <w:p w14:paraId="0082A0CD" w14:textId="77777777" w:rsidR="005C0B47" w:rsidRPr="00581DF5" w:rsidRDefault="005C0B47">
      <w:pPr>
        <w:jc w:val="both"/>
        <w:rPr>
          <w:b/>
          <w:color w:val="434343"/>
          <w:sz w:val="22"/>
          <w:szCs w:val="22"/>
          <w:lang w:val="sl-SI"/>
        </w:rPr>
      </w:pPr>
    </w:p>
    <w:p w14:paraId="2E5F801C" w14:textId="77777777" w:rsidR="005C0B47" w:rsidRPr="00581DF5" w:rsidRDefault="005C0B47">
      <w:pPr>
        <w:jc w:val="center"/>
        <w:rPr>
          <w:b/>
          <w:color w:val="434343"/>
          <w:sz w:val="28"/>
          <w:szCs w:val="28"/>
          <w:lang w:val="sl-SI"/>
        </w:rPr>
      </w:pPr>
    </w:p>
    <w:p w14:paraId="20C28F63" w14:textId="712EB938" w:rsidR="005C0B47" w:rsidRPr="00581DF5" w:rsidRDefault="00581DF5">
      <w:pPr>
        <w:jc w:val="center"/>
        <w:rPr>
          <w:b/>
          <w:color w:val="434343"/>
          <w:sz w:val="28"/>
          <w:szCs w:val="28"/>
          <w:lang w:val="sl-SI"/>
        </w:rPr>
      </w:pPr>
      <w:r w:rsidRPr="00581DF5">
        <w:rPr>
          <w:b/>
          <w:color w:val="434343"/>
          <w:sz w:val="28"/>
          <w:szCs w:val="28"/>
          <w:lang w:val="sl-SI"/>
        </w:rPr>
        <w:t>Modul e-učenja o kemseksu</w:t>
      </w:r>
      <w:r w:rsidR="00F369AA">
        <w:rPr>
          <w:rStyle w:val="Sprotnaopomba-sklic"/>
          <w:b/>
          <w:color w:val="434343"/>
          <w:sz w:val="28"/>
          <w:szCs w:val="28"/>
          <w:lang w:val="sl-SI"/>
        </w:rPr>
        <w:footnoteReference w:id="1"/>
      </w:r>
      <w:r w:rsidRPr="00581DF5">
        <w:rPr>
          <w:b/>
          <w:color w:val="434343"/>
          <w:sz w:val="28"/>
          <w:szCs w:val="28"/>
          <w:lang w:val="sl-SI"/>
        </w:rPr>
        <w:t xml:space="preserve"> za strokovnjake s področja </w:t>
      </w:r>
      <w:r w:rsidRPr="00581DF5">
        <w:rPr>
          <w:b/>
          <w:color w:val="434343"/>
          <w:sz w:val="28"/>
          <w:szCs w:val="28"/>
          <w:lang w:val="sl-SI"/>
        </w:rPr>
        <w:t>zasvoje</w:t>
      </w:r>
      <w:r w:rsidRPr="00581DF5">
        <w:rPr>
          <w:b/>
          <w:color w:val="434343"/>
          <w:sz w:val="28"/>
          <w:szCs w:val="28"/>
          <w:lang w:val="sl-SI"/>
        </w:rPr>
        <w:t xml:space="preserve">nosti: druga faza projekta </w:t>
      </w:r>
      <w:r w:rsidR="006A5B03">
        <w:rPr>
          <w:b/>
          <w:color w:val="434343"/>
          <w:sz w:val="28"/>
          <w:szCs w:val="28"/>
          <w:lang w:val="sl-SI"/>
        </w:rPr>
        <w:t>»</w:t>
      </w:r>
      <w:r w:rsidRPr="00581DF5">
        <w:rPr>
          <w:b/>
          <w:color w:val="434343"/>
          <w:sz w:val="28"/>
          <w:szCs w:val="28"/>
          <w:lang w:val="sl-SI"/>
        </w:rPr>
        <w:t>Learn Addiction</w:t>
      </w:r>
      <w:r w:rsidR="006A5B03">
        <w:rPr>
          <w:b/>
          <w:color w:val="434343"/>
          <w:sz w:val="28"/>
          <w:szCs w:val="28"/>
          <w:lang w:val="sl-SI"/>
        </w:rPr>
        <w:t>«</w:t>
      </w:r>
    </w:p>
    <w:p w14:paraId="63038671" w14:textId="77777777" w:rsidR="005C0B47" w:rsidRPr="00581DF5" w:rsidRDefault="005C0B47">
      <w:pPr>
        <w:spacing w:line="360" w:lineRule="auto"/>
        <w:jc w:val="both"/>
        <w:rPr>
          <w:b/>
          <w:color w:val="434343"/>
          <w:sz w:val="22"/>
          <w:szCs w:val="22"/>
          <w:lang w:val="sl-SI"/>
        </w:rPr>
      </w:pPr>
    </w:p>
    <w:p w14:paraId="2566243C" w14:textId="2A96FA1A" w:rsidR="006A5B03" w:rsidRDefault="00F369AA">
      <w:pPr>
        <w:spacing w:after="240" w:line="276" w:lineRule="auto"/>
        <w:jc w:val="both"/>
        <w:rPr>
          <w:color w:val="434343"/>
          <w:lang w:val="sl-SI"/>
        </w:rPr>
      </w:pPr>
      <w:r>
        <w:rPr>
          <w:color w:val="434343"/>
          <w:lang w:val="sl-SI"/>
        </w:rPr>
        <w:t>Konec preteklega tedna (</w:t>
      </w:r>
      <w:r w:rsidR="006A5B03" w:rsidRPr="006A5B03">
        <w:rPr>
          <w:color w:val="434343"/>
          <w:lang w:val="sl-SI"/>
        </w:rPr>
        <w:t>20. in 21. aprila 2023</w:t>
      </w:r>
      <w:r>
        <w:rPr>
          <w:color w:val="434343"/>
          <w:lang w:val="sl-SI"/>
        </w:rPr>
        <w:t>)</w:t>
      </w:r>
      <w:r w:rsidR="006A5B03" w:rsidRPr="006A5B03">
        <w:rPr>
          <w:color w:val="434343"/>
          <w:lang w:val="sl-SI"/>
        </w:rPr>
        <w:t xml:space="preserve"> so se v Berlinu sestali </w:t>
      </w:r>
      <w:r w:rsidR="006A5B03">
        <w:rPr>
          <w:color w:val="434343"/>
          <w:lang w:val="sl-SI"/>
        </w:rPr>
        <w:t>predstavniki</w:t>
      </w:r>
      <w:r w:rsidR="006A5B03" w:rsidRPr="006A5B03">
        <w:rPr>
          <w:color w:val="434343"/>
          <w:lang w:val="sl-SI"/>
        </w:rPr>
        <w:t xml:space="preserve"> šestih organizacij iz šestih držav EU, ki sodelujejo v drugi fazi projekta </w:t>
      </w:r>
      <w:r w:rsidR="006A5B03" w:rsidRPr="006A5B03">
        <w:rPr>
          <w:i/>
          <w:iCs/>
          <w:color w:val="434343"/>
          <w:lang w:val="sl-SI"/>
        </w:rPr>
        <w:t>»</w:t>
      </w:r>
      <w:r w:rsidR="006A5B03" w:rsidRPr="006A5B03">
        <w:rPr>
          <w:i/>
          <w:iCs/>
          <w:color w:val="434343"/>
          <w:lang w:val="sl-SI"/>
        </w:rPr>
        <w:t>Learn Addiction</w:t>
      </w:r>
      <w:r w:rsidR="006A5B03" w:rsidRPr="006A5B03">
        <w:rPr>
          <w:i/>
          <w:iCs/>
          <w:color w:val="434343"/>
          <w:lang w:val="sl-SI"/>
        </w:rPr>
        <w:t>«</w:t>
      </w:r>
      <w:r w:rsidR="006A5B03" w:rsidRPr="006A5B03">
        <w:rPr>
          <w:color w:val="434343"/>
          <w:lang w:val="sl-SI"/>
        </w:rPr>
        <w:t>.</w:t>
      </w:r>
    </w:p>
    <w:p w14:paraId="763D7E4F" w14:textId="0897FDFD" w:rsidR="006A5B03" w:rsidRPr="006A5B03" w:rsidRDefault="006A5B03" w:rsidP="006A5B03">
      <w:pPr>
        <w:spacing w:after="240" w:line="276" w:lineRule="auto"/>
        <w:jc w:val="both"/>
        <w:rPr>
          <w:color w:val="434343"/>
          <w:lang w:val="sl-SI"/>
        </w:rPr>
      </w:pPr>
      <w:r w:rsidRPr="006A5B03">
        <w:rPr>
          <w:color w:val="434343"/>
          <w:lang w:val="sl-SI"/>
        </w:rPr>
        <w:t>V prvi fazi projekta (2019</w:t>
      </w:r>
      <w:r w:rsidR="00F369AA">
        <w:rPr>
          <w:color w:val="434343"/>
          <w:lang w:val="sl-SI"/>
        </w:rPr>
        <w:t xml:space="preserve"> -</w:t>
      </w:r>
      <w:r w:rsidRPr="006A5B03">
        <w:rPr>
          <w:color w:val="434343"/>
          <w:lang w:val="sl-SI"/>
        </w:rPr>
        <w:t xml:space="preserve"> 2021) </w:t>
      </w:r>
      <w:r>
        <w:rPr>
          <w:color w:val="434343"/>
          <w:lang w:val="sl-SI"/>
        </w:rPr>
        <w:t>so projektni partnerji</w:t>
      </w:r>
      <w:r w:rsidRPr="006A5B03">
        <w:rPr>
          <w:color w:val="434343"/>
          <w:lang w:val="sl-SI"/>
        </w:rPr>
        <w:t xml:space="preserve"> </w:t>
      </w:r>
      <w:r>
        <w:rPr>
          <w:color w:val="434343"/>
          <w:lang w:val="sl-SI"/>
        </w:rPr>
        <w:t xml:space="preserve">razvili </w:t>
      </w:r>
      <w:r w:rsidRPr="006A5B03">
        <w:rPr>
          <w:color w:val="434343"/>
          <w:lang w:val="sl-SI"/>
        </w:rPr>
        <w:t>prv</w:t>
      </w:r>
      <w:r>
        <w:rPr>
          <w:color w:val="434343"/>
          <w:lang w:val="sl-SI"/>
        </w:rPr>
        <w:t>o</w:t>
      </w:r>
      <w:r w:rsidRPr="006A5B03">
        <w:rPr>
          <w:color w:val="434343"/>
          <w:lang w:val="sl-SI"/>
        </w:rPr>
        <w:t xml:space="preserve"> odprt</w:t>
      </w:r>
      <w:r>
        <w:rPr>
          <w:color w:val="434343"/>
          <w:lang w:val="sl-SI"/>
        </w:rPr>
        <w:t>o</w:t>
      </w:r>
      <w:r w:rsidRPr="006A5B03">
        <w:rPr>
          <w:color w:val="434343"/>
          <w:lang w:val="sl-SI"/>
        </w:rPr>
        <w:t xml:space="preserve"> in večjezičn</w:t>
      </w:r>
      <w:r>
        <w:rPr>
          <w:color w:val="434343"/>
          <w:lang w:val="sl-SI"/>
        </w:rPr>
        <w:t>o</w:t>
      </w:r>
      <w:r w:rsidRPr="006A5B03">
        <w:rPr>
          <w:color w:val="434343"/>
          <w:lang w:val="sl-SI"/>
        </w:rPr>
        <w:t xml:space="preserve"> platform</w:t>
      </w:r>
      <w:r>
        <w:rPr>
          <w:color w:val="434343"/>
          <w:lang w:val="sl-SI"/>
        </w:rPr>
        <w:t>o</w:t>
      </w:r>
      <w:r w:rsidRPr="006A5B03">
        <w:rPr>
          <w:color w:val="434343"/>
          <w:lang w:val="sl-SI"/>
        </w:rPr>
        <w:t xml:space="preserve"> za e-učenje za strokovnjake s področja zasvojenosti, ki vključuje štiri module e-učenja o vedenjsk</w:t>
      </w:r>
      <w:r>
        <w:rPr>
          <w:color w:val="434343"/>
          <w:lang w:val="sl-SI"/>
        </w:rPr>
        <w:t>ih</w:t>
      </w:r>
      <w:r w:rsidRPr="006A5B03">
        <w:rPr>
          <w:color w:val="434343"/>
          <w:lang w:val="sl-SI"/>
        </w:rPr>
        <w:t xml:space="preserve"> </w:t>
      </w:r>
      <w:r>
        <w:rPr>
          <w:color w:val="434343"/>
          <w:lang w:val="sl-SI"/>
        </w:rPr>
        <w:t>zasvoje</w:t>
      </w:r>
      <w:r w:rsidRPr="006A5B03">
        <w:rPr>
          <w:color w:val="434343"/>
          <w:lang w:val="sl-SI"/>
        </w:rPr>
        <w:t xml:space="preserve">nostih, </w:t>
      </w:r>
      <w:r>
        <w:rPr>
          <w:color w:val="434343"/>
          <w:lang w:val="sl-SI"/>
        </w:rPr>
        <w:t>zasvojenostih</w:t>
      </w:r>
      <w:r w:rsidRPr="006A5B03">
        <w:rPr>
          <w:color w:val="434343"/>
          <w:lang w:val="sl-SI"/>
        </w:rPr>
        <w:t xml:space="preserve"> pri mladih, vidiku spola pri </w:t>
      </w:r>
      <w:r>
        <w:rPr>
          <w:color w:val="434343"/>
          <w:lang w:val="sl-SI"/>
        </w:rPr>
        <w:t>zasvojeno</w:t>
      </w:r>
      <w:r w:rsidRPr="006A5B03">
        <w:rPr>
          <w:color w:val="434343"/>
          <w:lang w:val="sl-SI"/>
        </w:rPr>
        <w:t xml:space="preserve">stih in evropskih standardih kakovosti </w:t>
      </w:r>
      <w:r>
        <w:rPr>
          <w:color w:val="434343"/>
          <w:lang w:val="sl-SI"/>
        </w:rPr>
        <w:t>na področju preventive</w:t>
      </w:r>
      <w:r w:rsidRPr="006A5B03">
        <w:rPr>
          <w:color w:val="434343"/>
          <w:lang w:val="sl-SI"/>
        </w:rPr>
        <w:t>. Platforma je</w:t>
      </w:r>
      <w:r>
        <w:rPr>
          <w:color w:val="434343"/>
          <w:lang w:val="sl-SI"/>
        </w:rPr>
        <w:t xml:space="preserve"> na voljo</w:t>
      </w:r>
      <w:r w:rsidRPr="006A5B03">
        <w:rPr>
          <w:color w:val="434343"/>
          <w:lang w:val="sl-SI"/>
        </w:rPr>
        <w:t xml:space="preserve"> v sedmih jezikih (angleščini, španščini, slovenščini, romunščini, portugalščini, češčini in francoščini)</w:t>
      </w:r>
      <w:r>
        <w:rPr>
          <w:color w:val="434343"/>
          <w:lang w:val="sl-SI"/>
        </w:rPr>
        <w:t xml:space="preserve"> ter</w:t>
      </w:r>
      <w:r w:rsidRPr="006A5B03">
        <w:rPr>
          <w:color w:val="434343"/>
          <w:lang w:val="sl-SI"/>
        </w:rPr>
        <w:t xml:space="preserve"> prosto dostopna na spletni strani </w:t>
      </w:r>
      <w:hyperlink r:id="rId7" w:history="1">
        <w:r w:rsidRPr="006F6285">
          <w:rPr>
            <w:rStyle w:val="Hiperpovezava"/>
            <w:lang w:val="sl-SI"/>
          </w:rPr>
          <w:t>www.learnaddiction.eu</w:t>
        </w:r>
      </w:hyperlink>
      <w:r w:rsidRPr="006A5B03">
        <w:rPr>
          <w:color w:val="434343"/>
          <w:lang w:val="sl-SI"/>
        </w:rPr>
        <w:t>.</w:t>
      </w:r>
      <w:r>
        <w:rPr>
          <w:color w:val="434343"/>
          <w:lang w:val="sl-SI"/>
        </w:rPr>
        <w:t xml:space="preserve"> </w:t>
      </w:r>
      <w:r w:rsidRPr="006A5B03">
        <w:rPr>
          <w:color w:val="434343"/>
          <w:lang w:val="sl-SI"/>
        </w:rPr>
        <w:t xml:space="preserve"> </w:t>
      </w:r>
    </w:p>
    <w:p w14:paraId="3023A5D2" w14:textId="5056CEA4" w:rsidR="006A5B03" w:rsidRPr="006A5B03" w:rsidRDefault="006A5B03" w:rsidP="006A5B03">
      <w:pPr>
        <w:spacing w:after="240" w:line="276" w:lineRule="auto"/>
        <w:jc w:val="both"/>
        <w:rPr>
          <w:color w:val="434343"/>
          <w:lang w:val="sl-SI"/>
        </w:rPr>
      </w:pPr>
      <w:r w:rsidRPr="006A5B03">
        <w:rPr>
          <w:color w:val="434343"/>
          <w:lang w:val="sl-SI"/>
        </w:rPr>
        <w:t xml:space="preserve">V drugi fazi projekta </w:t>
      </w:r>
      <w:r w:rsidRPr="00F369AA">
        <w:rPr>
          <w:i/>
          <w:iCs/>
          <w:color w:val="434343"/>
          <w:lang w:val="sl-SI"/>
        </w:rPr>
        <w:t>»</w:t>
      </w:r>
      <w:r w:rsidRPr="00F369AA">
        <w:rPr>
          <w:i/>
          <w:iCs/>
          <w:color w:val="434343"/>
          <w:lang w:val="sl-SI"/>
        </w:rPr>
        <w:t>Learn Addiction</w:t>
      </w:r>
      <w:r w:rsidRPr="00F369AA">
        <w:rPr>
          <w:i/>
          <w:iCs/>
          <w:color w:val="434343"/>
          <w:lang w:val="sl-SI"/>
        </w:rPr>
        <w:t>«</w:t>
      </w:r>
      <w:r w:rsidRPr="006A5B03">
        <w:rPr>
          <w:color w:val="434343"/>
          <w:lang w:val="sl-SI"/>
        </w:rPr>
        <w:t xml:space="preserve"> (2022</w:t>
      </w:r>
      <w:r w:rsidR="00F369AA">
        <w:rPr>
          <w:color w:val="434343"/>
          <w:lang w:val="sl-SI"/>
        </w:rPr>
        <w:t xml:space="preserve"> </w:t>
      </w:r>
      <w:r w:rsidRPr="006A5B03">
        <w:rPr>
          <w:color w:val="434343"/>
          <w:lang w:val="sl-SI"/>
        </w:rPr>
        <w:t xml:space="preserve">- 2024) šest sodelujočih organizacij razvija nov modul e-učenja o kemseksu. Za to so se odločili na podlagi rezultatov evropske raziskave, ki so jo projektni partnerji izvedli leta 2021, da bi ugotovili nove potrebe po usposabljanju med strokovnjaki s področja zasvojenosti v EU. V raziskavi je sodelovalo 727 strokovnjakov iz 24 držav, 48 % pa jih je </w:t>
      </w:r>
      <w:r w:rsidR="00F369AA">
        <w:rPr>
          <w:color w:val="434343"/>
          <w:lang w:val="sl-SI"/>
        </w:rPr>
        <w:t>izrazilo potrebo</w:t>
      </w:r>
      <w:r w:rsidRPr="006A5B03">
        <w:rPr>
          <w:color w:val="434343"/>
          <w:lang w:val="sl-SI"/>
        </w:rPr>
        <w:t xml:space="preserve"> </w:t>
      </w:r>
      <w:r w:rsidR="00F369AA">
        <w:rPr>
          <w:color w:val="434343"/>
          <w:lang w:val="sl-SI"/>
        </w:rPr>
        <w:t xml:space="preserve">po </w:t>
      </w:r>
      <w:r w:rsidRPr="006A5B03">
        <w:rPr>
          <w:color w:val="434343"/>
          <w:lang w:val="sl-SI"/>
        </w:rPr>
        <w:t>usposabljanj</w:t>
      </w:r>
      <w:r w:rsidR="00F369AA">
        <w:rPr>
          <w:color w:val="434343"/>
          <w:lang w:val="sl-SI"/>
        </w:rPr>
        <w:t>u</w:t>
      </w:r>
      <w:r w:rsidRPr="006A5B03">
        <w:rPr>
          <w:color w:val="434343"/>
          <w:lang w:val="sl-SI"/>
        </w:rPr>
        <w:t xml:space="preserve"> </w:t>
      </w:r>
      <w:r w:rsidR="00F369AA">
        <w:rPr>
          <w:color w:val="434343"/>
          <w:lang w:val="sl-SI"/>
        </w:rPr>
        <w:t>na temo kemseksa</w:t>
      </w:r>
      <w:r w:rsidRPr="006A5B03">
        <w:rPr>
          <w:color w:val="434343"/>
          <w:lang w:val="sl-SI"/>
        </w:rPr>
        <w:t xml:space="preserve">. </w:t>
      </w:r>
    </w:p>
    <w:p w14:paraId="01191CE7" w14:textId="13F59A89" w:rsidR="006A5B03" w:rsidRDefault="006A5B03" w:rsidP="006A5B03">
      <w:pPr>
        <w:spacing w:after="240" w:line="276" w:lineRule="auto"/>
        <w:jc w:val="both"/>
        <w:rPr>
          <w:color w:val="434343"/>
          <w:lang w:val="sl-SI"/>
        </w:rPr>
      </w:pPr>
      <w:r w:rsidRPr="006A5B03">
        <w:rPr>
          <w:color w:val="434343"/>
          <w:lang w:val="sl-SI"/>
        </w:rPr>
        <w:t xml:space="preserve">Na srečanju v Berlinu so </w:t>
      </w:r>
      <w:r w:rsidR="00F369AA">
        <w:rPr>
          <w:color w:val="434343"/>
          <w:lang w:val="sl-SI"/>
        </w:rPr>
        <w:t>predstavniki</w:t>
      </w:r>
      <w:r w:rsidRPr="006A5B03">
        <w:rPr>
          <w:color w:val="434343"/>
          <w:lang w:val="sl-SI"/>
        </w:rPr>
        <w:t xml:space="preserve"> šestih partnerskih organizacij ocenili povratne informacije strokovnjakov s področja zasvojenosti iz šestih držav EU, ki so v zadnjih mesecih testirali prvo različico spletnega tečaja o </w:t>
      </w:r>
      <w:r w:rsidR="00F369AA">
        <w:rPr>
          <w:color w:val="434343"/>
          <w:lang w:val="sl-SI"/>
        </w:rPr>
        <w:t>kemseksu</w:t>
      </w:r>
      <w:r w:rsidRPr="006A5B03">
        <w:rPr>
          <w:color w:val="434343"/>
          <w:lang w:val="sl-SI"/>
        </w:rPr>
        <w:t xml:space="preserve">. Na podlagi </w:t>
      </w:r>
      <w:r w:rsidR="00F369AA">
        <w:rPr>
          <w:color w:val="434343"/>
          <w:lang w:val="sl-SI"/>
        </w:rPr>
        <w:t>te</w:t>
      </w:r>
      <w:r w:rsidRPr="006A5B03">
        <w:rPr>
          <w:color w:val="434343"/>
          <w:lang w:val="sl-SI"/>
        </w:rPr>
        <w:t xml:space="preserve">h informacij bodo projektni partnerji izvedli potrebne izboljšave pred končno objavo novega modula e-učenja o </w:t>
      </w:r>
      <w:r w:rsidR="00F369AA">
        <w:rPr>
          <w:color w:val="434343"/>
          <w:lang w:val="sl-SI"/>
        </w:rPr>
        <w:t>kemseksu</w:t>
      </w:r>
      <w:r w:rsidRPr="006A5B03">
        <w:rPr>
          <w:color w:val="434343"/>
          <w:lang w:val="sl-SI"/>
        </w:rPr>
        <w:t xml:space="preserve"> decembra 2023 v sedmih jezikih (angleščini, španščini, slovenščini, portugalščini, nizozemščini, nemščini in češčini) na spletni strani </w:t>
      </w:r>
      <w:hyperlink r:id="rId8" w:history="1">
        <w:r w:rsidR="00F369AA" w:rsidRPr="006F6285">
          <w:rPr>
            <w:rStyle w:val="Hiperpovezava"/>
            <w:lang w:val="sl-SI"/>
          </w:rPr>
          <w:t>www.learnaddiction.eu</w:t>
        </w:r>
      </w:hyperlink>
      <w:r w:rsidRPr="006A5B03">
        <w:rPr>
          <w:color w:val="434343"/>
          <w:lang w:val="sl-SI"/>
        </w:rPr>
        <w:t>.</w:t>
      </w:r>
      <w:r w:rsidR="00F369AA">
        <w:rPr>
          <w:color w:val="434343"/>
          <w:lang w:val="sl-SI"/>
        </w:rPr>
        <w:t xml:space="preserve"> </w:t>
      </w:r>
    </w:p>
    <w:p w14:paraId="5C74E186" w14:textId="449F72D3" w:rsidR="005C0B47" w:rsidRPr="00581DF5" w:rsidRDefault="00F369AA">
      <w:pPr>
        <w:spacing w:line="276" w:lineRule="auto"/>
        <w:jc w:val="both"/>
        <w:rPr>
          <w:color w:val="434343"/>
          <w:lang w:val="sl-SI"/>
        </w:rPr>
      </w:pPr>
      <w:r w:rsidRPr="00F369AA">
        <w:rPr>
          <w:color w:val="434343"/>
          <w:lang w:val="sl-SI"/>
        </w:rPr>
        <w:t xml:space="preserve">Druga faza projekta </w:t>
      </w:r>
      <w:r>
        <w:rPr>
          <w:color w:val="434343"/>
          <w:lang w:val="sl-SI"/>
        </w:rPr>
        <w:t>»Learn Addiction«</w:t>
      </w:r>
      <w:r w:rsidRPr="00F369AA">
        <w:rPr>
          <w:color w:val="434343"/>
          <w:lang w:val="sl-SI"/>
        </w:rPr>
        <w:t xml:space="preserve"> je pobuda UNAD - </w:t>
      </w:r>
      <w:r>
        <w:rPr>
          <w:color w:val="434343"/>
          <w:lang w:val="sl-SI"/>
        </w:rPr>
        <w:t>š</w:t>
      </w:r>
      <w:r w:rsidRPr="00F369AA">
        <w:rPr>
          <w:color w:val="434343"/>
          <w:lang w:val="sl-SI"/>
        </w:rPr>
        <w:t xml:space="preserve">panske mreže organizacij </w:t>
      </w:r>
      <w:r>
        <w:rPr>
          <w:color w:val="434343"/>
          <w:lang w:val="sl-SI"/>
        </w:rPr>
        <w:t>s področja zasvojenosti, in sicer</w:t>
      </w:r>
      <w:r w:rsidRPr="00F369AA">
        <w:rPr>
          <w:color w:val="434343"/>
          <w:lang w:val="sl-SI"/>
        </w:rPr>
        <w:t xml:space="preserve"> v sodelovanju z: UTRIP (Slovenija), DIANOVA (Portugalska), SANANIM (Češka), De Regenboog Groep (Nizozemska) in DAH (Nemčija). Projekt sofinancira program Erasmus+ Evropske unije.</w:t>
      </w:r>
    </w:p>
    <w:p w14:paraId="1E9CAD54" w14:textId="77777777" w:rsidR="005C0B47" w:rsidRPr="00581DF5" w:rsidRDefault="00000000">
      <w:pPr>
        <w:spacing w:line="276" w:lineRule="auto"/>
        <w:jc w:val="both"/>
        <w:rPr>
          <w:color w:val="434343"/>
          <w:sz w:val="22"/>
          <w:szCs w:val="22"/>
          <w:lang w:val="sl-SI"/>
        </w:rPr>
      </w:pPr>
      <w:r w:rsidRPr="00581DF5">
        <w:rPr>
          <w:color w:val="434343"/>
          <w:sz w:val="22"/>
          <w:szCs w:val="22"/>
          <w:lang w:val="sl-SI"/>
        </w:rPr>
        <w:t>__________________</w:t>
      </w:r>
    </w:p>
    <w:p w14:paraId="7BB23F50" w14:textId="40E181BF" w:rsidR="005C0B47" w:rsidRPr="00581DF5" w:rsidRDefault="006A5B03">
      <w:pPr>
        <w:spacing w:line="276" w:lineRule="auto"/>
        <w:jc w:val="both"/>
        <w:rPr>
          <w:color w:val="434343"/>
          <w:sz w:val="22"/>
          <w:szCs w:val="22"/>
          <w:lang w:val="sl-SI"/>
        </w:rPr>
      </w:pPr>
      <w:r w:rsidRPr="006A5B03">
        <w:rPr>
          <w:b/>
          <w:color w:val="434343"/>
          <w:lang w:val="sl-SI"/>
        </w:rPr>
        <w:t xml:space="preserve">Opomba: Projekt </w:t>
      </w:r>
      <w:r>
        <w:rPr>
          <w:b/>
          <w:color w:val="434343"/>
          <w:lang w:val="sl-SI"/>
        </w:rPr>
        <w:t>»Learn Addiction«</w:t>
      </w:r>
      <w:r w:rsidRPr="006A5B03">
        <w:rPr>
          <w:b/>
          <w:color w:val="434343"/>
          <w:lang w:val="sl-SI"/>
        </w:rPr>
        <w:t xml:space="preserve"> sofinancira program Erasmus+ Evropske unije. Za vsebino tega sporočila za javnost so odgovorni izključno projektni partnerji.</w:t>
      </w:r>
    </w:p>
    <w:p w14:paraId="0033CB10" w14:textId="77777777" w:rsidR="005C0B47" w:rsidRPr="00581DF5" w:rsidRDefault="005C0B47">
      <w:pPr>
        <w:spacing w:line="276" w:lineRule="auto"/>
        <w:jc w:val="center"/>
        <w:rPr>
          <w:color w:val="434343"/>
          <w:sz w:val="22"/>
          <w:szCs w:val="22"/>
          <w:lang w:val="sl-SI"/>
        </w:rPr>
      </w:pPr>
    </w:p>
    <w:p w14:paraId="5E01E6F9" w14:textId="1E3C83E2" w:rsidR="005C0B47" w:rsidRPr="00F369AA" w:rsidRDefault="00581DF5">
      <w:pPr>
        <w:spacing w:line="276" w:lineRule="auto"/>
        <w:jc w:val="both"/>
        <w:rPr>
          <w:b/>
          <w:color w:val="434343"/>
          <w:lang w:val="sl-SI"/>
        </w:rPr>
      </w:pPr>
      <w:r w:rsidRPr="00F369AA">
        <w:rPr>
          <w:b/>
          <w:color w:val="434343"/>
          <w:lang w:val="sl-SI"/>
        </w:rPr>
        <w:t>Informacija za novinarje/novinarke in urednike/urednice:</w:t>
      </w:r>
    </w:p>
    <w:p w14:paraId="0A06C736" w14:textId="0F1A4585" w:rsidR="005C0B47" w:rsidRPr="00581DF5" w:rsidRDefault="006A5B03">
      <w:pPr>
        <w:spacing w:after="240" w:line="276" w:lineRule="auto"/>
        <w:jc w:val="both"/>
        <w:rPr>
          <w:color w:val="434343"/>
          <w:lang w:val="sl-SI"/>
        </w:rPr>
      </w:pPr>
      <w:r w:rsidRPr="006A5B03">
        <w:rPr>
          <w:color w:val="434343"/>
          <w:lang w:val="sl-SI"/>
        </w:rPr>
        <w:t xml:space="preserve">Za dodatne informacije o projektu </w:t>
      </w:r>
      <w:r w:rsidRPr="006A5B03">
        <w:rPr>
          <w:i/>
          <w:iCs/>
          <w:color w:val="434343"/>
          <w:lang w:val="sl-SI"/>
        </w:rPr>
        <w:t>»Learn Addiction«</w:t>
      </w:r>
      <w:r>
        <w:rPr>
          <w:color w:val="434343"/>
          <w:lang w:val="sl-SI"/>
        </w:rPr>
        <w:t xml:space="preserve"> </w:t>
      </w:r>
      <w:r w:rsidRPr="006A5B03">
        <w:rPr>
          <w:color w:val="434343"/>
          <w:lang w:val="sl-SI"/>
        </w:rPr>
        <w:t>se obrnite na nas na</w:t>
      </w:r>
      <w:r>
        <w:rPr>
          <w:color w:val="434343"/>
          <w:lang w:val="sl-SI"/>
        </w:rPr>
        <w:t>:</w:t>
      </w:r>
      <w:r w:rsidR="00000000" w:rsidRPr="00581DF5">
        <w:rPr>
          <w:color w:val="434343"/>
          <w:lang w:val="sl-SI"/>
        </w:rPr>
        <w:t xml:space="preserve"> </w:t>
      </w:r>
      <w:hyperlink r:id="rId9" w:history="1">
        <w:r w:rsidRPr="006F6285">
          <w:rPr>
            <w:rStyle w:val="Hiperpovezava"/>
            <w:lang w:val="sl-SI"/>
          </w:rPr>
          <w:t>info@institut-utrip.si</w:t>
        </w:r>
      </w:hyperlink>
      <w:r>
        <w:rPr>
          <w:color w:val="434343"/>
          <w:lang w:val="sl-SI"/>
        </w:rPr>
        <w:t>.</w:t>
      </w:r>
    </w:p>
    <w:p w14:paraId="411521EF" w14:textId="67D7DEB0" w:rsidR="005C0B47" w:rsidRPr="00581DF5" w:rsidRDefault="00581DF5">
      <w:pPr>
        <w:spacing w:before="240" w:line="276" w:lineRule="auto"/>
        <w:jc w:val="both"/>
        <w:rPr>
          <w:color w:val="434343"/>
          <w:lang w:val="sl-SI"/>
        </w:rPr>
      </w:pPr>
      <w:r w:rsidRPr="00581DF5">
        <w:rPr>
          <w:color w:val="434343"/>
          <w:lang w:val="sl-SI"/>
        </w:rPr>
        <w:t>Več o projektu in izobraževanju:</w:t>
      </w:r>
      <w:r w:rsidR="00000000" w:rsidRPr="00581DF5">
        <w:rPr>
          <w:color w:val="434343"/>
          <w:lang w:val="sl-SI"/>
        </w:rPr>
        <w:t xml:space="preserve"> </w:t>
      </w:r>
      <w:hyperlink r:id="rId10" w:history="1">
        <w:r w:rsidR="006A5B03" w:rsidRPr="006F6285">
          <w:rPr>
            <w:rStyle w:val="Hiperpovezava"/>
            <w:lang w:val="sl-SI"/>
          </w:rPr>
          <w:t>www.learnaddiction.eu</w:t>
        </w:r>
      </w:hyperlink>
      <w:r w:rsidRPr="00581DF5">
        <w:rPr>
          <w:color w:val="434343"/>
          <w:lang w:val="sl-SI"/>
        </w:rPr>
        <w:t>,</w:t>
      </w:r>
      <w:r w:rsidR="006A5B03">
        <w:rPr>
          <w:color w:val="434343"/>
          <w:lang w:val="sl-SI"/>
        </w:rPr>
        <w:t xml:space="preserve"> </w:t>
      </w:r>
      <w:r w:rsidRPr="00581DF5">
        <w:rPr>
          <w:color w:val="434343"/>
          <w:lang w:val="sl-SI"/>
        </w:rPr>
        <w:t>spremljate pa nas lahko tudi na</w:t>
      </w:r>
      <w:r w:rsidR="00000000" w:rsidRPr="00581DF5">
        <w:rPr>
          <w:color w:val="434343"/>
          <w:lang w:val="sl-SI"/>
        </w:rPr>
        <w:t>:</w:t>
      </w:r>
    </w:p>
    <w:p w14:paraId="62C393F5" w14:textId="20A05E67" w:rsidR="005C0B47" w:rsidRPr="00581DF5" w:rsidRDefault="00000000">
      <w:pPr>
        <w:spacing w:line="276" w:lineRule="auto"/>
        <w:jc w:val="both"/>
        <w:rPr>
          <w:color w:val="434343"/>
          <w:lang w:val="sl-SI"/>
        </w:rPr>
      </w:pPr>
      <w:r w:rsidRPr="00581DF5">
        <w:rPr>
          <w:color w:val="434343"/>
          <w:lang w:val="sl-SI"/>
        </w:rPr>
        <w:t xml:space="preserve">Twitter: @AddictionLearn </w:t>
      </w:r>
    </w:p>
    <w:p w14:paraId="040FF872" w14:textId="77777777" w:rsidR="005C0B47" w:rsidRPr="00581DF5" w:rsidRDefault="00000000">
      <w:pPr>
        <w:spacing w:line="276" w:lineRule="auto"/>
        <w:jc w:val="both"/>
        <w:rPr>
          <w:color w:val="434343"/>
          <w:lang w:val="sl-SI"/>
        </w:rPr>
      </w:pPr>
      <w:r w:rsidRPr="00581DF5">
        <w:rPr>
          <w:color w:val="434343"/>
          <w:lang w:val="sl-SI"/>
        </w:rPr>
        <w:t xml:space="preserve">Facebook: @LearnAddictionProject </w:t>
      </w:r>
    </w:p>
    <w:sectPr w:rsidR="005C0B47" w:rsidRPr="00581DF5">
      <w:headerReference w:type="default" r:id="rId11"/>
      <w:footerReference w:type="default" r:id="rId12"/>
      <w:pgSz w:w="11906" w:h="16838"/>
      <w:pgMar w:top="1440" w:right="1440" w:bottom="1440" w:left="1440" w:header="72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79CA" w14:textId="77777777" w:rsidR="00980937" w:rsidRDefault="00980937">
      <w:r>
        <w:separator/>
      </w:r>
    </w:p>
  </w:endnote>
  <w:endnote w:type="continuationSeparator" w:id="0">
    <w:p w14:paraId="357BB3ED" w14:textId="77777777" w:rsidR="00980937" w:rsidRDefault="0098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9ECD" w14:textId="77777777" w:rsidR="005C0B47" w:rsidRDefault="00000000">
    <w:pPr>
      <w:pBdr>
        <w:top w:val="nil"/>
        <w:left w:val="nil"/>
        <w:bottom w:val="nil"/>
        <w:right w:val="nil"/>
        <w:between w:val="nil"/>
      </w:pBdr>
      <w:tabs>
        <w:tab w:val="center" w:pos="4153"/>
        <w:tab w:val="right" w:pos="8306"/>
      </w:tabs>
      <w:jc w:val="center"/>
    </w:pPr>
    <w:r>
      <w:fldChar w:fldCharType="begin"/>
    </w:r>
    <w:r>
      <w:instrText>PAGE</w:instrText>
    </w:r>
    <w:r>
      <w:fldChar w:fldCharType="separate"/>
    </w:r>
    <w:r w:rsidR="00F97CE0">
      <w:rPr>
        <w:noProof/>
      </w:rPr>
      <w:t>1</w:t>
    </w:r>
    <w:r>
      <w:fldChar w:fldCharType="end"/>
    </w:r>
  </w:p>
  <w:p w14:paraId="76F11049" w14:textId="77777777" w:rsidR="005C0B47" w:rsidRDefault="005C0B47">
    <w:pPr>
      <w:pBdr>
        <w:top w:val="nil"/>
        <w:left w:val="nil"/>
        <w:bottom w:val="nil"/>
        <w:right w:val="nil"/>
        <w:between w:val="nil"/>
      </w:pBdr>
      <w:tabs>
        <w:tab w:val="center" w:pos="4153"/>
        <w:tab w:val="right" w:pos="8306"/>
      </w:tabs>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09CC" w14:textId="77777777" w:rsidR="00980937" w:rsidRDefault="00980937">
      <w:r>
        <w:separator/>
      </w:r>
    </w:p>
  </w:footnote>
  <w:footnote w:type="continuationSeparator" w:id="0">
    <w:p w14:paraId="677D60D3" w14:textId="77777777" w:rsidR="00980937" w:rsidRDefault="00980937">
      <w:r>
        <w:continuationSeparator/>
      </w:r>
    </w:p>
  </w:footnote>
  <w:footnote w:id="1">
    <w:p w14:paraId="288492BB" w14:textId="320D7CD1" w:rsidR="00F369AA" w:rsidRPr="00F369AA" w:rsidRDefault="00F369AA" w:rsidP="00F369AA">
      <w:pPr>
        <w:pStyle w:val="Sprotnaopomba-besedilo"/>
        <w:jc w:val="both"/>
        <w:rPr>
          <w:sz w:val="18"/>
          <w:szCs w:val="18"/>
          <w:lang w:val="sl-SI"/>
        </w:rPr>
      </w:pPr>
      <w:r w:rsidRPr="00F369AA">
        <w:rPr>
          <w:rStyle w:val="Sprotnaopomba-sklic"/>
          <w:sz w:val="18"/>
          <w:szCs w:val="18"/>
          <w:lang w:val="sl-SI"/>
        </w:rPr>
        <w:footnoteRef/>
      </w:r>
      <w:r w:rsidRPr="00F369AA">
        <w:rPr>
          <w:sz w:val="18"/>
          <w:szCs w:val="18"/>
          <w:lang w:val="sl-SI"/>
        </w:rPr>
        <w:t xml:space="preserve"> </w:t>
      </w:r>
      <w:r w:rsidRPr="00F369AA">
        <w:rPr>
          <w:sz w:val="18"/>
          <w:szCs w:val="18"/>
          <w:lang w:val="sl-SI"/>
        </w:rPr>
        <w:t xml:space="preserve">Kemseks pomeni občasno uporabo drog z namenom povečanja spolne izkušnje. Čeprav je bil kemseks najprej opažen med moškimi, ki imajo spolne odnose z moškimi (MSM), ga v zadnjem času vse več opažamo tudi drugje. Uporaba nekaterih drog pred ali med seksom lahko poveča energijo, povečuje spolno vzburjenje in vzdržljivost, odpravlja morebitne zavore in povzroča evforijo. Vendar je užitek, ki ga prinaša premagovanje in opuščanje meja, pogosto povezan tudi z negativnimi posledicami, kot je npr. opuščanje samopomoči. To lahko vodi v tvegano vedenje za zdravje, ki vključuje mešanje različnih drog, nezaščitene odnose in seksualizacijo praks rabe drog, kar lahko pripelje do slabe presoje in do povečanega tveganja za spolno prenosljive bolezni (več: </w:t>
      </w:r>
      <w:hyperlink r:id="rId1" w:history="1">
        <w:r w:rsidRPr="006F6285">
          <w:rPr>
            <w:rStyle w:val="Hiperpovezava"/>
            <w:sz w:val="18"/>
            <w:szCs w:val="18"/>
            <w:lang w:val="sl-SI"/>
          </w:rPr>
          <w:t>https://kemseks.si</w:t>
        </w:r>
      </w:hyperlink>
      <w:r w:rsidRPr="00F369AA">
        <w:rPr>
          <w:sz w:val="18"/>
          <w:szCs w:val="18"/>
          <w:lang w:val="sl-SI"/>
        </w:rPr>
        <w:t>).</w:t>
      </w:r>
      <w:r>
        <w:rPr>
          <w:sz w:val="18"/>
          <w:szCs w:val="18"/>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BD1A" w14:textId="77777777" w:rsidR="005C0B47" w:rsidRDefault="00000000">
    <w:pPr>
      <w:tabs>
        <w:tab w:val="center" w:pos="4513"/>
        <w:tab w:val="right" w:pos="9026"/>
      </w:tabs>
      <w:jc w:val="both"/>
      <w:rPr>
        <w:rFonts w:ascii="Calibri" w:eastAsia="Calibri" w:hAnsi="Calibri" w:cs="Calibri"/>
        <w:sz w:val="24"/>
        <w:szCs w:val="24"/>
      </w:rPr>
    </w:pPr>
    <w:r>
      <w:rPr>
        <w:noProof/>
      </w:rPr>
      <w:drawing>
        <wp:anchor distT="114300" distB="114300" distL="114300" distR="114300" simplePos="0" relativeHeight="251658240" behindDoc="0" locked="0" layoutInCell="1" hidden="0" allowOverlap="1" wp14:anchorId="743A95C9" wp14:editId="069141E0">
          <wp:simplePos x="0" y="0"/>
          <wp:positionH relativeFrom="column">
            <wp:posOffset>-171449</wp:posOffset>
          </wp:positionH>
          <wp:positionV relativeFrom="paragraph">
            <wp:posOffset>-338137</wp:posOffset>
          </wp:positionV>
          <wp:extent cx="2076450" cy="812874"/>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6450" cy="812874"/>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D98D99D" wp14:editId="3BE10818">
          <wp:simplePos x="0" y="0"/>
          <wp:positionH relativeFrom="column">
            <wp:posOffset>3781425</wp:posOffset>
          </wp:positionH>
          <wp:positionV relativeFrom="paragraph">
            <wp:posOffset>-233362</wp:posOffset>
          </wp:positionV>
          <wp:extent cx="2071688" cy="592862"/>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071688" cy="592862"/>
                  </a:xfrm>
                  <a:prstGeom prst="rect">
                    <a:avLst/>
                  </a:prstGeom>
                  <a:ln/>
                </pic:spPr>
              </pic:pic>
            </a:graphicData>
          </a:graphic>
        </wp:anchor>
      </w:drawing>
    </w:r>
  </w:p>
  <w:p w14:paraId="445C6F67" w14:textId="77777777" w:rsidR="005C0B47" w:rsidRDefault="005C0B47">
    <w:pPr>
      <w:pBdr>
        <w:top w:val="nil"/>
        <w:left w:val="nil"/>
        <w:bottom w:val="nil"/>
        <w:right w:val="nil"/>
        <w:between w:val="nil"/>
      </w:pBdr>
      <w:tabs>
        <w:tab w:val="center" w:pos="4513"/>
        <w:tab w:val="right" w:pos="9026"/>
      </w:tabs>
      <w:rPr>
        <w:rFonts w:ascii="Calibri" w:eastAsia="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47"/>
    <w:rsid w:val="003C39B5"/>
    <w:rsid w:val="00581DF5"/>
    <w:rsid w:val="005C0B47"/>
    <w:rsid w:val="006A5B03"/>
    <w:rsid w:val="00980937"/>
    <w:rsid w:val="00F369AA"/>
    <w:rsid w:val="00F97C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7E8D"/>
  <w15:docId w15:val="{E0372CE2-32EB-4D0D-B656-4C5E3388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A"/>
        <w:lang w:val="es-ES"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spacing w:before="240" w:after="60"/>
      <w:outlineLvl w:val="1"/>
    </w:pPr>
    <w:rPr>
      <w:rFonts w:ascii="Cambria" w:eastAsia="Cambria" w:hAnsi="Cambria" w:cs="Cambria"/>
      <w:b/>
      <w:i/>
      <w:sz w:val="28"/>
      <w:szCs w:val="28"/>
    </w:rPr>
  </w:style>
  <w:style w:type="paragraph" w:styleId="Naslov3">
    <w:name w:val="heading 3"/>
    <w:basedOn w:val="Navaden"/>
    <w:next w:val="Navaden"/>
    <w:uiPriority w:val="9"/>
    <w:semiHidden/>
    <w:unhideWhenUsed/>
    <w:qFormat/>
    <w:pPr>
      <w:keepNext/>
      <w:spacing w:before="240" w:after="60"/>
      <w:outlineLvl w:val="2"/>
    </w:pPr>
    <w:rPr>
      <w:b/>
      <w:sz w:val="26"/>
      <w:szCs w:val="26"/>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spacing w:before="240" w:after="60"/>
      <w:outlineLvl w:val="5"/>
    </w:pPr>
    <w:rPr>
      <w:rFonts w:ascii="Times New Roman" w:eastAsia="Times New Roman" w:hAnsi="Times New Roman" w:cs="Times New Roman"/>
      <w: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character" w:styleId="Hiperpovezava">
    <w:name w:val="Hyperlink"/>
    <w:basedOn w:val="Privzetapisavaodstavka"/>
    <w:uiPriority w:val="99"/>
    <w:unhideWhenUsed/>
    <w:rsid w:val="006A5B03"/>
    <w:rPr>
      <w:color w:val="0000FF" w:themeColor="hyperlink"/>
      <w:u w:val="single"/>
    </w:rPr>
  </w:style>
  <w:style w:type="character" w:styleId="Nerazreenaomemba">
    <w:name w:val="Unresolved Mention"/>
    <w:basedOn w:val="Privzetapisavaodstavka"/>
    <w:uiPriority w:val="99"/>
    <w:semiHidden/>
    <w:unhideWhenUsed/>
    <w:rsid w:val="006A5B03"/>
    <w:rPr>
      <w:color w:val="605E5C"/>
      <w:shd w:val="clear" w:color="auto" w:fill="E1DFDD"/>
    </w:rPr>
  </w:style>
  <w:style w:type="paragraph" w:styleId="Sprotnaopomba-besedilo">
    <w:name w:val="footnote text"/>
    <w:basedOn w:val="Navaden"/>
    <w:link w:val="Sprotnaopomba-besediloZnak"/>
    <w:uiPriority w:val="99"/>
    <w:semiHidden/>
    <w:unhideWhenUsed/>
    <w:rsid w:val="00F369AA"/>
  </w:style>
  <w:style w:type="character" w:customStyle="1" w:styleId="Sprotnaopomba-besediloZnak">
    <w:name w:val="Sprotna opomba - besedilo Znak"/>
    <w:basedOn w:val="Privzetapisavaodstavka"/>
    <w:link w:val="Sprotnaopomba-besedilo"/>
    <w:uiPriority w:val="99"/>
    <w:semiHidden/>
    <w:rsid w:val="00F369AA"/>
  </w:style>
  <w:style w:type="character" w:styleId="Sprotnaopomba-sklic">
    <w:name w:val="footnote reference"/>
    <w:basedOn w:val="Privzetapisavaodstavka"/>
    <w:uiPriority w:val="99"/>
    <w:semiHidden/>
    <w:unhideWhenUsed/>
    <w:rsid w:val="00F36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arnaddiction.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arnaddiction.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arnaddiction.eu" TargetMode="External"/><Relationship Id="rId4" Type="http://schemas.openxmlformats.org/officeDocument/2006/relationships/webSettings" Target="webSettings.xml"/><Relationship Id="rId9" Type="http://schemas.openxmlformats.org/officeDocument/2006/relationships/hyperlink" Target="mailto:info@institut-utrip.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emsek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C268FF-3026-49A5-ADB1-13C87C5B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Košir</dc:creator>
  <cp:lastModifiedBy>Matej Kosir</cp:lastModifiedBy>
  <cp:revision>2</cp:revision>
  <dcterms:created xsi:type="dcterms:W3CDTF">2023-04-24T10:53:00Z</dcterms:created>
  <dcterms:modified xsi:type="dcterms:W3CDTF">2023-04-24T10:53:00Z</dcterms:modified>
</cp:coreProperties>
</file>